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C011B" w:rsidRDefault="00DC011B" w:rsidP="002720A6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DC011B" w:rsidRDefault="00DC011B" w:rsidP="002720A6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DC011B" w:rsidRDefault="00DC011B" w:rsidP="002720A6">
      <w:pPr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5E1F37" w:rsidRPr="002720A6" w:rsidRDefault="00A75E9B" w:rsidP="002720A6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A75E9B">
        <w:rPr>
          <w:rFonts w:ascii="Times New Roman" w:hAnsi="Times New Roman" w:cs="Times New Roman"/>
          <w:sz w:val="40"/>
          <w:szCs w:val="72"/>
        </w:rPr>
        <w:t xml:space="preserve">Методические рекомендации по подготовке и проведению мероприятий для обучающихся образовательных организаций по теме </w:t>
      </w:r>
      <w:r>
        <w:rPr>
          <w:rFonts w:ascii="Times New Roman" w:hAnsi="Times New Roman" w:cs="Times New Roman"/>
          <w:sz w:val="44"/>
          <w:szCs w:val="72"/>
        </w:rPr>
        <w:br/>
      </w:r>
      <w:r w:rsidR="005E1F37" w:rsidRPr="00A75E9B">
        <w:rPr>
          <w:rFonts w:ascii="Times New Roman" w:hAnsi="Times New Roman" w:cs="Times New Roman"/>
          <w:sz w:val="40"/>
          <w:szCs w:val="40"/>
        </w:rPr>
        <w:t xml:space="preserve">«Главный мемориал </w:t>
      </w:r>
      <w:r w:rsidR="005040C1" w:rsidRPr="00A75E9B">
        <w:rPr>
          <w:rFonts w:ascii="Times New Roman" w:hAnsi="Times New Roman" w:cs="Times New Roman"/>
          <w:sz w:val="40"/>
          <w:szCs w:val="40"/>
        </w:rPr>
        <w:t>страны</w:t>
      </w:r>
      <w:r w:rsidR="002720A6" w:rsidRPr="00A75E9B">
        <w:rPr>
          <w:rFonts w:ascii="Times New Roman" w:hAnsi="Times New Roman" w:cs="Times New Roman"/>
          <w:sz w:val="40"/>
          <w:szCs w:val="40"/>
        </w:rPr>
        <w:t>»</w:t>
      </w:r>
      <w:bookmarkStart w:id="0" w:name="_GoBack"/>
      <w:bookmarkEnd w:id="0"/>
    </w:p>
    <w:p w:rsidR="005E1F37" w:rsidRDefault="005E1F37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011B" w:rsidRDefault="00DC011B" w:rsidP="00D95C9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6BFB12D" wp14:editId="44DED6B3">
            <wp:extent cx="5936615" cy="3339465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33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11B" w:rsidRDefault="00DC011B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011B" w:rsidRDefault="00DC011B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011B" w:rsidRDefault="00DC011B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011B" w:rsidRDefault="00DC011B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011B" w:rsidRDefault="00DC011B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011B" w:rsidRDefault="00DC011B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011B" w:rsidRPr="002720A6" w:rsidRDefault="00DC011B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C011B" w:rsidRDefault="00DC011B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DC011B" w:rsidRPr="00A75E9B" w:rsidRDefault="00A75E9B" w:rsidP="00A75E9B">
      <w:pPr>
        <w:spacing w:line="276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Сценарий проведения </w:t>
      </w:r>
      <w:r w:rsidR="00DC011B" w:rsidRPr="00A75E9B">
        <w:rPr>
          <w:rFonts w:ascii="Times New Roman" w:hAnsi="Times New Roman" w:cs="Times New Roman"/>
          <w:b/>
          <w:sz w:val="28"/>
          <w:szCs w:val="28"/>
        </w:rPr>
        <w:t>урок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="00DC011B" w:rsidRPr="00A75E9B">
        <w:rPr>
          <w:rFonts w:ascii="Times New Roman" w:hAnsi="Times New Roman" w:cs="Times New Roman"/>
          <w:b/>
          <w:sz w:val="28"/>
          <w:szCs w:val="28"/>
        </w:rPr>
        <w:t xml:space="preserve"> «Главный мемориал страны»</w:t>
      </w:r>
    </w:p>
    <w:p w:rsidR="00DC011B" w:rsidRPr="00DC011B" w:rsidRDefault="00DC011B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DC011B" w:rsidRPr="00DC011B" w:rsidRDefault="00DC011B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b/>
          <w:sz w:val="28"/>
          <w:szCs w:val="28"/>
        </w:rPr>
        <w:t xml:space="preserve">Цель урока: </w:t>
      </w:r>
      <w:r w:rsidRPr="00DC011B">
        <w:rPr>
          <w:rFonts w:ascii="Times New Roman" w:hAnsi="Times New Roman" w:cs="Times New Roman"/>
          <w:sz w:val="28"/>
          <w:szCs w:val="28"/>
        </w:rPr>
        <w:t>развитие интереса у обучающихся к историко-культурному наследию Российской Федерации через историю памятников и памятных мест Боевой Славы.</w:t>
      </w:r>
    </w:p>
    <w:p w:rsidR="00DC011B" w:rsidRPr="00DC011B" w:rsidRDefault="00DC011B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011B">
        <w:rPr>
          <w:rFonts w:ascii="Times New Roman" w:hAnsi="Times New Roman" w:cs="Times New Roman"/>
          <w:b/>
          <w:sz w:val="28"/>
          <w:szCs w:val="28"/>
        </w:rPr>
        <w:t>Задачи урока:</w:t>
      </w:r>
    </w:p>
    <w:p w:rsidR="00DC011B" w:rsidRPr="00DC011B" w:rsidRDefault="00DC011B" w:rsidP="00DC011B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</w:rPr>
        <w:t>Знакомство учащихся с историей известных российских памятников и памятных мест Боевой Славы;</w:t>
      </w:r>
    </w:p>
    <w:p w:rsidR="00DC011B" w:rsidRPr="00DC011B" w:rsidRDefault="00DC011B" w:rsidP="00DC011B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</w:rPr>
        <w:t>Запоминание силуэтов, изображений и отдельных исторических фактов известных российских памятников и памятных мест Боевой Славы;</w:t>
      </w:r>
    </w:p>
    <w:p w:rsidR="00DC011B" w:rsidRPr="00DC011B" w:rsidRDefault="00DC011B" w:rsidP="00DC011B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</w:rPr>
        <w:t xml:space="preserve">Формирование навыков командной, групповой работы в ходе выполнения задания, связанного с установлением название и изображений памятников. </w:t>
      </w:r>
    </w:p>
    <w:p w:rsidR="00DC011B" w:rsidRPr="00DC011B" w:rsidRDefault="00DC011B" w:rsidP="00DC011B">
      <w:pP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C011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Форма проведения:</w:t>
      </w:r>
      <w:r w:rsidRPr="00DC01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Лекция с групповым заданием.</w:t>
      </w:r>
      <w:r w:rsidRPr="00DC011B">
        <w:rPr>
          <w:rFonts w:ascii="Times New Roman" w:eastAsia="MingLiU" w:hAnsi="Times New Roman" w:cs="Times New Roman"/>
          <w:color w:val="000000"/>
          <w:sz w:val="28"/>
          <w:szCs w:val="28"/>
        </w:rPr>
        <w:br/>
      </w:r>
      <w:r w:rsidRPr="00DC011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Методы работы:</w:t>
      </w:r>
      <w:r w:rsidRPr="00DC01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Практические упражнения и групповая дискуссия, работа в парах и группах.</w:t>
      </w:r>
    </w:p>
    <w:p w:rsidR="00DC011B" w:rsidRPr="00DC011B" w:rsidRDefault="00DC011B" w:rsidP="00DC011B">
      <w:pP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C011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Продолжительность урока:</w:t>
      </w:r>
      <w:r w:rsidRPr="00DC01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45 мин – 1 час.</w:t>
      </w:r>
      <w:r w:rsidRPr="00DC011B">
        <w:rPr>
          <w:rFonts w:ascii="Times New Roman" w:eastAsia="MingLiU" w:hAnsi="Times New Roman" w:cs="Times New Roman"/>
          <w:color w:val="000000"/>
          <w:sz w:val="28"/>
          <w:szCs w:val="28"/>
        </w:rPr>
        <w:br/>
      </w:r>
      <w:r w:rsidRPr="00DC011B">
        <w:rPr>
          <w:rFonts w:ascii="Times New Roman" w:eastAsia="MingLiU" w:hAnsi="Times New Roman" w:cs="Times New Roman"/>
          <w:color w:val="000000"/>
          <w:sz w:val="28"/>
          <w:szCs w:val="28"/>
        </w:rPr>
        <w:br/>
      </w:r>
      <w:r w:rsidRPr="00DC011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План урока:</w:t>
      </w:r>
    </w:p>
    <w:p w:rsidR="00DC011B" w:rsidRPr="00DC011B" w:rsidRDefault="00DC011B" w:rsidP="00DC011B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334"/>
        <w:gridCol w:w="5174"/>
        <w:gridCol w:w="1701"/>
      </w:tblGrid>
      <w:tr w:rsidR="00DC011B" w:rsidRPr="00DC011B" w:rsidTr="00DC011B">
        <w:tc>
          <w:tcPr>
            <w:tcW w:w="233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Тема</w:t>
            </w:r>
          </w:p>
        </w:tc>
        <w:tc>
          <w:tcPr>
            <w:tcW w:w="517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Содержание</w:t>
            </w:r>
          </w:p>
        </w:tc>
        <w:tc>
          <w:tcPr>
            <w:tcW w:w="1701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Время</w:t>
            </w:r>
          </w:p>
        </w:tc>
      </w:tr>
      <w:tr w:rsidR="00DC011B" w:rsidRPr="00DC011B" w:rsidTr="00DC011B">
        <w:tc>
          <w:tcPr>
            <w:tcW w:w="233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Вступление</w:t>
            </w:r>
          </w:p>
        </w:tc>
        <w:tc>
          <w:tcPr>
            <w:tcW w:w="517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Приветствие. Анонс содержания урока</w:t>
            </w:r>
          </w:p>
        </w:tc>
        <w:tc>
          <w:tcPr>
            <w:tcW w:w="1701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2 мин</w:t>
            </w:r>
          </w:p>
        </w:tc>
      </w:tr>
      <w:tr w:rsidR="00DC011B" w:rsidRPr="00DC011B" w:rsidTr="00DC011B">
        <w:tc>
          <w:tcPr>
            <w:tcW w:w="233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Теоретический материал</w:t>
            </w:r>
          </w:p>
        </w:tc>
        <w:tc>
          <w:tcPr>
            <w:tcW w:w="517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Лекция об истории </w:t>
            </w:r>
            <w:r w:rsidRPr="00DC011B">
              <w:rPr>
                <w:rFonts w:ascii="Times New Roman" w:hAnsi="Times New Roman" w:cs="Times New Roman"/>
                <w:sz w:val="28"/>
                <w:szCs w:val="28"/>
              </w:rPr>
              <w:t>известных российских памятников и памятных мест Боевой Славы</w:t>
            </w: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 показом презентации.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hAnsi="Times New Roman" w:cs="Times New Roman"/>
                <w:sz w:val="28"/>
                <w:szCs w:val="28"/>
              </w:rPr>
              <w:t xml:space="preserve">Ребятам в ходе презентации (в приложении) будет рассказано о том, что во всей нашей стране от Калининграда до Сахалина в каждом городе есть </w:t>
            </w:r>
            <w:r w:rsidRPr="00DC011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мемориальный объект, связанный с Великой Отечественной войной. Будут показаны некоторые самые значимые объекты ряда регионов. Например, «Родина-мать», «</w:t>
            </w:r>
            <w:proofErr w:type="spellStart"/>
            <w:r w:rsidRPr="00DC011B">
              <w:rPr>
                <w:rFonts w:ascii="Times New Roman" w:hAnsi="Times New Roman" w:cs="Times New Roman"/>
                <w:sz w:val="28"/>
                <w:szCs w:val="28"/>
              </w:rPr>
              <w:t>Прохоровское</w:t>
            </w:r>
            <w:proofErr w:type="spellEnd"/>
            <w:r w:rsidRPr="00DC011B">
              <w:rPr>
                <w:rFonts w:ascii="Times New Roman" w:hAnsi="Times New Roman" w:cs="Times New Roman"/>
                <w:sz w:val="28"/>
                <w:szCs w:val="28"/>
              </w:rPr>
              <w:t xml:space="preserve"> поле» и т.д.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hAnsi="Times New Roman" w:cs="Times New Roman"/>
                <w:sz w:val="28"/>
                <w:szCs w:val="28"/>
              </w:rPr>
              <w:t>Ребятам нужно быть особенно внимательными, поскольку задание второй части занятия будет связано с первой.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hAnsi="Times New Roman" w:cs="Times New Roman"/>
                <w:sz w:val="28"/>
                <w:szCs w:val="28"/>
              </w:rPr>
              <w:t>Презентация (Приложение № 1) включает информационные графические изображения о наиболее известных памятниках и памятных местах, связанных с Великой Отечественной войной. В последний слайд педагог может включить фотографию памятника того города или региона, в котором проводится урок.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20 мин</w:t>
            </w:r>
          </w:p>
        </w:tc>
      </w:tr>
      <w:tr w:rsidR="00DC011B" w:rsidRPr="00DC011B" w:rsidTr="00DC011B">
        <w:tc>
          <w:tcPr>
            <w:tcW w:w="233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Групповое задание</w:t>
            </w:r>
          </w:p>
        </w:tc>
        <w:tc>
          <w:tcPr>
            <w:tcW w:w="517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Групповое задание. 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hAnsi="Times New Roman" w:cs="Times New Roman"/>
                <w:sz w:val="28"/>
                <w:szCs w:val="28"/>
              </w:rPr>
              <w:t>Ребятам будет предложено разделиться на группы по 5 человек. Каждой группе будут выданы карточки с фотографиями мемориалов, показанных в ходе презентации, а также карточки с их названиями, которые необходимо будет соединить.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hAnsi="Times New Roman" w:cs="Times New Roman"/>
                <w:sz w:val="28"/>
                <w:szCs w:val="28"/>
              </w:rPr>
              <w:t>Предлагается вырезать карточки из бумаги и раздать комплект каждой команде для соединения названия памятника с его фотографией и городом, где этот памятник находится.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hAnsi="Times New Roman" w:cs="Times New Roman"/>
                <w:sz w:val="28"/>
                <w:szCs w:val="28"/>
              </w:rPr>
              <w:t>Для усложнения задания в карточки добавлены те памятники, которых не было в презентации.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hAnsi="Times New Roman" w:cs="Times New Roman"/>
                <w:sz w:val="28"/>
                <w:szCs w:val="28"/>
              </w:rPr>
              <w:t xml:space="preserve">На время выполнения задание </w:t>
            </w:r>
            <w:r w:rsidRPr="00DC011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использование интернета и телефона не разрешается.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15 мин</w:t>
            </w:r>
          </w:p>
        </w:tc>
      </w:tr>
      <w:tr w:rsidR="00DC011B" w:rsidRPr="00DC011B" w:rsidTr="00DC011B">
        <w:tc>
          <w:tcPr>
            <w:tcW w:w="233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Подведение итогов.</w:t>
            </w:r>
          </w:p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Обсуждение</w:t>
            </w:r>
          </w:p>
        </w:tc>
        <w:tc>
          <w:tcPr>
            <w:tcW w:w="517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DC01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 окончании самостоятельной работы несколько ребят по желанию смогут поделиться впечатлениями среди одноклассников, задать вопросы.</w:t>
            </w:r>
          </w:p>
        </w:tc>
        <w:tc>
          <w:tcPr>
            <w:tcW w:w="1701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5 мин</w:t>
            </w:r>
          </w:p>
        </w:tc>
      </w:tr>
      <w:tr w:rsidR="00DC011B" w:rsidRPr="00DC011B" w:rsidTr="00DC011B">
        <w:tc>
          <w:tcPr>
            <w:tcW w:w="233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Завершение</w:t>
            </w:r>
          </w:p>
        </w:tc>
        <w:tc>
          <w:tcPr>
            <w:tcW w:w="5174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Подведение итогов урока. Получение обратной связи.</w:t>
            </w:r>
          </w:p>
        </w:tc>
        <w:tc>
          <w:tcPr>
            <w:tcW w:w="1701" w:type="dxa"/>
          </w:tcPr>
          <w:p w:rsidR="00DC011B" w:rsidRPr="00DC011B" w:rsidRDefault="00DC011B" w:rsidP="00DC011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C011B">
              <w:rPr>
                <w:rFonts w:ascii="Times New Roman" w:eastAsia="Times New Roman" w:hAnsi="Times New Roman" w:cs="Times New Roman"/>
                <w:sz w:val="28"/>
                <w:szCs w:val="28"/>
              </w:rPr>
              <w:t>3 мин</w:t>
            </w:r>
          </w:p>
        </w:tc>
      </w:tr>
    </w:tbl>
    <w:p w:rsidR="00DC011B" w:rsidRPr="00DC011B" w:rsidRDefault="00DC011B" w:rsidP="00DC011B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E1F37" w:rsidRPr="00DC011B" w:rsidRDefault="005E1F37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C011B">
        <w:rPr>
          <w:rFonts w:ascii="Times New Roman" w:hAnsi="Times New Roman" w:cs="Times New Roman"/>
          <w:b/>
          <w:sz w:val="28"/>
          <w:szCs w:val="28"/>
          <w:u w:val="single"/>
        </w:rPr>
        <w:t>1 часть.</w:t>
      </w:r>
    </w:p>
    <w:p w:rsidR="005E1F37" w:rsidRPr="00DC011B" w:rsidRDefault="005E1F37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</w:rPr>
        <w:t>Ребятам в ходе презентации (</w:t>
      </w:r>
      <w:r w:rsidR="005040C1" w:rsidRPr="00DC011B">
        <w:rPr>
          <w:rFonts w:ascii="Times New Roman" w:hAnsi="Times New Roman" w:cs="Times New Roman"/>
          <w:sz w:val="28"/>
          <w:szCs w:val="28"/>
        </w:rPr>
        <w:t>в приложении</w:t>
      </w:r>
      <w:r w:rsidRPr="00DC011B">
        <w:rPr>
          <w:rFonts w:ascii="Times New Roman" w:hAnsi="Times New Roman" w:cs="Times New Roman"/>
          <w:sz w:val="28"/>
          <w:szCs w:val="28"/>
        </w:rPr>
        <w:t>) будет рассказано о том, что во всей нашей стране от Калининграда до Сахалина в каждом городе есть мемориальный объект, связанный с Великой Отечественной войной. Будут показаны некоторые самые значимые объекты ряда регионов. Например, «Родина-мать», «</w:t>
      </w:r>
      <w:proofErr w:type="spellStart"/>
      <w:r w:rsidRPr="00DC011B">
        <w:rPr>
          <w:rFonts w:ascii="Times New Roman" w:hAnsi="Times New Roman" w:cs="Times New Roman"/>
          <w:sz w:val="28"/>
          <w:szCs w:val="28"/>
        </w:rPr>
        <w:t>Прохоровское</w:t>
      </w:r>
      <w:proofErr w:type="spellEnd"/>
      <w:r w:rsidRPr="00DC011B">
        <w:rPr>
          <w:rFonts w:ascii="Times New Roman" w:hAnsi="Times New Roman" w:cs="Times New Roman"/>
          <w:sz w:val="28"/>
          <w:szCs w:val="28"/>
        </w:rPr>
        <w:t xml:space="preserve"> поле» и т.д.</w:t>
      </w:r>
    </w:p>
    <w:p w:rsidR="005E1F37" w:rsidRPr="00DC011B" w:rsidRDefault="005E1F37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</w:rPr>
        <w:t>Ребятам нужно быть особенно внимательными, поскольку задание второй части занятия будет связано с первой.</w:t>
      </w:r>
    </w:p>
    <w:p w:rsidR="00C10E4C" w:rsidRPr="00DC011B" w:rsidRDefault="00D95C94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</w:rPr>
        <w:t>Презентация (Приложение № 1) включает информационные графические изображения о наиболее известных памятниках и памятных местах, связанных с Великой Отечественной войной. В последний слайд педагог может включить фотографию памятника того города или региона, в котором проводится урок.</w:t>
      </w:r>
    </w:p>
    <w:p w:rsidR="00C10E4C" w:rsidRPr="00DC011B" w:rsidRDefault="00C10E4C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10E4C" w:rsidRPr="00DC011B" w:rsidRDefault="00C10E4C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C011B">
        <w:rPr>
          <w:rFonts w:ascii="Times New Roman" w:hAnsi="Times New Roman" w:cs="Times New Roman"/>
          <w:b/>
          <w:sz w:val="28"/>
          <w:szCs w:val="28"/>
          <w:u w:val="single"/>
        </w:rPr>
        <w:t>Рассказ, сопровождающий показ презентации:</w:t>
      </w:r>
    </w:p>
    <w:p w:rsidR="00C10E4C" w:rsidRPr="00DC011B" w:rsidRDefault="00C10E4C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011B">
        <w:rPr>
          <w:rFonts w:ascii="Times New Roman" w:hAnsi="Times New Roman" w:cs="Times New Roman"/>
          <w:b/>
          <w:sz w:val="28"/>
          <w:szCs w:val="28"/>
        </w:rPr>
        <w:t>Вечный огонь</w:t>
      </w:r>
    </w:p>
    <w:p w:rsidR="00C10E4C" w:rsidRPr="00DC011B" w:rsidRDefault="00C10E4C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</w:rPr>
        <w:t xml:space="preserve">Вечный огонь – это символ памяти героев, который чаще всего является частью мемориальных комплексов. </w:t>
      </w:r>
    </w:p>
    <w:p w:rsidR="00C10E4C" w:rsidRPr="00DC011B" w:rsidRDefault="00C10E4C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К нему всегда приносят цветы, приходят, чтобы поклониться, постоять и помолчать. Он горит в любую погоду: зимой и летом, в любое время суток: днем и ночью, не давая угаснуть человеческой памяти…</w:t>
      </w:r>
    </w:p>
    <w:p w:rsidR="00C10E4C" w:rsidRPr="00DC011B" w:rsidRDefault="00C10E4C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Вечные огни как символ памяти стали появляться после Первой мировой войны. Так, считается, что один из первых огней появился в Париже в 1921 году при открытии здесь памятника неизвестному солдату. </w:t>
      </w:r>
    </w:p>
    <w:p w:rsidR="00C10E4C" w:rsidRPr="00DC011B" w:rsidRDefault="00C10E4C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нашей стране первый вечный огонь появился в 1957 году в посёлке Первомайский Тульской области. В том же году вечный огонь </w:t>
      </w:r>
      <w:r w:rsidR="003725C9"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был открыт</w:t>
      </w: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Марсовом поле в Ленинграде</w:t>
      </w:r>
      <w:r w:rsidR="003725C9"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 в 1958 году огонь был зажжён на </w:t>
      </w:r>
      <w:proofErr w:type="spellStart"/>
      <w:r w:rsidR="003725C9"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Малаховом</w:t>
      </w:r>
      <w:proofErr w:type="spellEnd"/>
      <w:r w:rsidR="003725C9"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кургане в Севастополе. </w:t>
      </w:r>
    </w:p>
    <w:p w:rsidR="003725C9" w:rsidRPr="00DC011B" w:rsidRDefault="003725C9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В 2015 году в России были подсчитаны все вечные огни, число которых оказалось 3 600.</w:t>
      </w:r>
    </w:p>
    <w:p w:rsidR="003725C9" w:rsidRPr="00DC011B" w:rsidRDefault="003725C9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Рекордсменом по количеству Вечных огней стал Краснодарский край, где установлен 261 мемориал. С небольшим отрывом за ним следуют Оренбургская область (237) и Ставропольский край (230). В пятерку лидеров входит регион, который находился во время войны в глубоком тылу, — в Алтайском крае установлено 184 мемориала. </w:t>
      </w:r>
    </w:p>
    <w:p w:rsidR="003725C9" w:rsidRPr="00DC011B" w:rsidRDefault="003725C9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725C9" w:rsidRPr="00DC011B" w:rsidRDefault="003725C9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Могила неизвестного солдата (Москва)</w:t>
      </w:r>
    </w:p>
    <w:p w:rsidR="003725C9" w:rsidRPr="00DC011B" w:rsidRDefault="003725C9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Могила Неизвестного Солдата – это архитектурный мемориальный ансамбль в городе Москве, у стен Кремля, в Александровском саду. </w:t>
      </w:r>
    </w:p>
    <w:p w:rsidR="003725C9" w:rsidRPr="00DC011B" w:rsidRDefault="003725C9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</w:rPr>
        <w:t>Создать мемориал всенародного значения — памятник Неизвестному солдату — решили к 25-летию разгрома немецких войск под Москвой. Трудно было решить, кого именно хоронить у стен Кремля. Выбор пал на останки воина из братской могилы, как раз обнаруженной в те дни под Москвой. </w:t>
      </w:r>
    </w:p>
    <w:p w:rsidR="003725C9" w:rsidRPr="00DC011B" w:rsidRDefault="003725C9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9F9F9"/>
        </w:rPr>
        <w:t>Вечный огонь был доставлен на бронетранспортере с военного мемориала на Марсовом поле в Ленинграде. Зажег его на Могиле Неизвестного солдата Леонид Брежнев, приняв факел из рук Героя Советского Союза Алексея Маресьева.</w:t>
      </w:r>
    </w:p>
    <w:p w:rsidR="003725C9" w:rsidRPr="00DC011B" w:rsidRDefault="00ED649E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9F9F9"/>
        </w:rPr>
        <w:t>С 12 декабря 1997 года в соответствии с Указом Президента России пост № 1 почетного караула был перенесен от Мавзолея Ленина к Могиле Неизвестного солдата. Караул осуществляется военнослужащими Президентского полка.</w:t>
      </w:r>
    </w:p>
    <w:p w:rsidR="00ED649E" w:rsidRPr="00DC011B" w:rsidRDefault="00ED649E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9F9F9"/>
        </w:rPr>
        <w:lastRenderedPageBreak/>
        <w:t>24 октября 2014 года Госдума объявила 3 декабря памятной датой России — Днем Неизвестного солдата. Дата установлена в память обо всех неизвестных солдатах.</w:t>
      </w:r>
    </w:p>
    <w:p w:rsidR="00C10E4C" w:rsidRPr="00DC011B" w:rsidRDefault="00C10E4C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649E" w:rsidRPr="00DC011B" w:rsidRDefault="00ED649E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011B">
        <w:rPr>
          <w:rFonts w:ascii="Times New Roman" w:hAnsi="Times New Roman" w:cs="Times New Roman"/>
          <w:b/>
          <w:sz w:val="28"/>
          <w:szCs w:val="28"/>
        </w:rPr>
        <w:t>Памятник 1200 гвардейцам</w:t>
      </w:r>
    </w:p>
    <w:p w:rsidR="00ED649E" w:rsidRPr="00DC011B" w:rsidRDefault="00ED649E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Мемориал, братская могила и памятник воинам 11-й гвардейской армии, погибшим при штурме Кёнигсберга. Памятник 1200 гвардейцам в Калининграде был открыт 30 сентября 1945 года, что сделало его первым монументом, сооружённы</w:t>
      </w:r>
      <w:r w:rsidR="00184D43"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84D43"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для увековечения памяти павших</w:t>
      </w: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в честь победы советского народа в Великой Отечественной войне.</w:t>
      </w:r>
    </w:p>
    <w:p w:rsidR="003E1FCB" w:rsidRPr="00DC011B" w:rsidRDefault="003E1FCB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sz w:val="28"/>
          <w:szCs w:val="28"/>
        </w:rPr>
        <w:t>«Штурм» и «Победа». Две скульптурные группы по обеим сторонам обелиска символизируют два самых важных для города события тех лет. Тогда еще центр провинции Восточная Пруссия Кёнигсберг был неприступной крепостью: три кольца обороны, 12 фортов, система подземных заводов и складов, цитадель в центре города. Чтобы прорвать оборону, надо было ударить с севера и юга. </w:t>
      </w:r>
    </w:p>
    <w:p w:rsidR="00ED649E" w:rsidRPr="00DC011B" w:rsidRDefault="00ED649E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D649E" w:rsidRPr="00DC011B" w:rsidRDefault="00BA5C3C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C011B">
        <w:rPr>
          <w:rFonts w:ascii="Times New Roman" w:hAnsi="Times New Roman" w:cs="Times New Roman"/>
          <w:b/>
          <w:sz w:val="28"/>
          <w:szCs w:val="28"/>
        </w:rPr>
        <w:t>Родина-мать зовёт!</w:t>
      </w:r>
    </w:p>
    <w:p w:rsidR="00F72E11" w:rsidRPr="00DC011B" w:rsidRDefault="00F72E11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Скульптура на Мамаевом кургане является аллегорическим образом Родины, зовущей своих сыновей на бой с врагом. Евгений Вучетич пришел к этому образу не сразу. Первоначально проект предполагал наличие двух фигур (женщины и коленопреклоненного солдата), в руке Родина-мать должна была держать не меч, а красное знамя.</w:t>
      </w:r>
    </w:p>
    <w:p w:rsidR="00BA5C3C" w:rsidRPr="002720A6" w:rsidRDefault="00BA5C3C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011B">
        <w:rPr>
          <w:rFonts w:ascii="Times New Roman" w:hAnsi="Times New Roman" w:cs="Times New Roman"/>
          <w:sz w:val="28"/>
          <w:szCs w:val="28"/>
          <w:shd w:val="clear" w:color="auto" w:fill="FFFFFF"/>
        </w:rPr>
        <w:t>Строительство монумента началось в мае 1959 года и было завершено 15 октября 1967 года. На момент создания скульптур</w:t>
      </w:r>
      <w:r w:rsidRPr="002720A6">
        <w:rPr>
          <w:rFonts w:ascii="Times New Roman" w:hAnsi="Times New Roman" w:cs="Times New Roman"/>
          <w:sz w:val="28"/>
          <w:szCs w:val="28"/>
          <w:shd w:val="clear" w:color="auto" w:fill="FFFFFF"/>
        </w:rPr>
        <w:t>а была самым высоким в мире памятником. Ее общая высота - 85 метров, вес - 8 тысяч тонн. Расчеты монумента делал Николай Никитин, который до этого принимал участие в проектировании МГУ и Останкинской башни. Высота статуи была определена Никитой Хрущевым, который ультимативно заявил, что она должна быть выше Статуи Свободы в США. В сравнении с ростом человека фигура «Родины-матери» увеличена в 30 раз.</w:t>
      </w:r>
    </w:p>
    <w:p w:rsidR="002720A6" w:rsidRDefault="002720A6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9721C" w:rsidRDefault="00E9721C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9721C" w:rsidRDefault="00E9721C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5C3C" w:rsidRPr="002720A6" w:rsidRDefault="00C11CD4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720A6">
        <w:rPr>
          <w:rFonts w:ascii="Times New Roman" w:hAnsi="Times New Roman" w:cs="Times New Roman"/>
          <w:b/>
          <w:sz w:val="28"/>
          <w:szCs w:val="28"/>
        </w:rPr>
        <w:t>Памятник защитникам Москвы – «Ежи»</w:t>
      </w:r>
    </w:p>
    <w:p w:rsidR="00C11CD4" w:rsidRPr="002720A6" w:rsidRDefault="00C11CD4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  <w:shd w:val="clear" w:color="auto" w:fill="FFFFFF"/>
        </w:rPr>
        <w:t>Оборона Москвы стала одним из главных событий Великой Отечественной войны. В 1941 году, немецкие солдаты подошли вплотную к столице и были готовы ворваться в городе, после чего повернуть ход войны вспять было бы практически невозможно. Именно в честь защитников Москвы на правой стороне Ленинградского шоссе и установлен памятник в виде противотанковых ежей, символизирующих героизм тех, кто в те тяжелые годы сражался на подступах к главному городу страны.</w:t>
      </w:r>
    </w:p>
    <w:p w:rsidR="00C11CD4" w:rsidRPr="002720A6" w:rsidRDefault="00C11CD4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Противотанковые ежи были одним из самых эффективных и простых оборонных средств во время Великой Отечественной войны. В военной Москве для их изготовления использовали стальные балки, предназначавшиеся для строительства Дворца Советов. Объемные шестиконечные конструкции и сегодня возвышаются на 23-м километре Ленинградского шоссе в Химках. Именно в этом районе проходил боевой рубеж осенью 1941 года, когда было предпринято крупное наступление на Москву. </w:t>
      </w:r>
    </w:p>
    <w:p w:rsidR="00C11CD4" w:rsidRPr="002720A6" w:rsidRDefault="00C11CD4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1CD4" w:rsidRPr="002720A6" w:rsidRDefault="00C11CD4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720A6">
        <w:rPr>
          <w:rFonts w:ascii="Times New Roman" w:hAnsi="Times New Roman" w:cs="Times New Roman"/>
          <w:b/>
          <w:sz w:val="28"/>
          <w:szCs w:val="28"/>
        </w:rPr>
        <w:t>Площадь партизан в Брянске</w:t>
      </w:r>
    </w:p>
    <w:p w:rsidR="00C11CD4" w:rsidRPr="002720A6" w:rsidRDefault="00183E04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Памятник воинам и партизанам — освободителям Брянска — был торжественно открыт 17 сентября 1966 года, в 23-ю годовщину освобождения города от немецко-фашистских захватчиков.</w:t>
      </w:r>
    </w:p>
    <w:p w:rsidR="00D44D70" w:rsidRPr="002720A6" w:rsidRDefault="00D44D70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Партизанское движение было поистине всенародным, порожденным характером войны, стремлением защитить честь и независимость Родины. Вот почему в программе борьбы с немецко-фашистскими захватчиками столь важное место отводилось и партизанскому движению в оккупированных врагом районах. </w:t>
      </w:r>
    </w:p>
    <w:p w:rsidR="00C74D13" w:rsidRPr="002720A6" w:rsidRDefault="00C74D13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 xml:space="preserve">Общая площадь мемориального комплекса – 4,5 гектара. Высота памятника составляет 22 метра. </w:t>
      </w:r>
      <w:r w:rsidR="00397C5D" w:rsidRPr="002720A6">
        <w:rPr>
          <w:rFonts w:ascii="Times New Roman" w:hAnsi="Times New Roman" w:cs="Times New Roman"/>
          <w:sz w:val="28"/>
          <w:szCs w:val="28"/>
        </w:rPr>
        <w:t xml:space="preserve">Для бетонирования пилона потребовалось 30 тонн металла. </w:t>
      </w:r>
    </w:p>
    <w:p w:rsidR="0054277A" w:rsidRDefault="0054277A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9721C" w:rsidRPr="002720A6" w:rsidRDefault="00E9721C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4277A" w:rsidRPr="002720A6" w:rsidRDefault="0054277A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720A6">
        <w:rPr>
          <w:rFonts w:ascii="Times New Roman" w:hAnsi="Times New Roman" w:cs="Times New Roman"/>
          <w:b/>
          <w:sz w:val="28"/>
          <w:szCs w:val="28"/>
        </w:rPr>
        <w:t>Памятник героическим защитникам Тулы в 1941 году</w:t>
      </w:r>
    </w:p>
    <w:p w:rsidR="0054277A" w:rsidRPr="002720A6" w:rsidRDefault="0054277A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Три стальных штыка взмывают в мирное небо. Две фигуры плечом к плечу: солдат и ополченец. Вокруг зелень, жилые дома и… тишина. Но так было не всегда. В 1941 году на этом месте шли ожесточенные бои за Тулу. Передний край обороны советских войск. Монумент «Героическим защитникам Тулы, отстоявшим город в 1941 году» хранит память о тех страшных событиях. </w:t>
      </w:r>
    </w:p>
    <w:p w:rsidR="0054277A" w:rsidRPr="002720A6" w:rsidRDefault="0054277A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На невысоком постаменте с автоматами в руках замерли советский воин и ополченец как символ братского единства защитников Тулы. Три трехгранных штыка символизируют мощь тульского оружия, которое не раз обращало в бегство иноземных захватчиков. Вечный огонь — символ памяти и благодарности потомков. Рядом с монументом — Аллея городов-героев, где увековечены 13 обладателей «Золотой Звезды». И Тула в этом почетном ряду занимает особое место как один из немногих городов-героев Великой Отечественной войны, который отбил все атаки противника и остался непокоренным.</w:t>
      </w:r>
    </w:p>
    <w:p w:rsidR="00DC011B" w:rsidRDefault="00DC011B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E1F37" w:rsidRPr="002720A6" w:rsidRDefault="005E1F37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720A6">
        <w:rPr>
          <w:rFonts w:ascii="Times New Roman" w:hAnsi="Times New Roman" w:cs="Times New Roman"/>
          <w:b/>
          <w:sz w:val="28"/>
          <w:szCs w:val="28"/>
          <w:u w:val="single"/>
        </w:rPr>
        <w:t>2 часть.</w:t>
      </w:r>
    </w:p>
    <w:p w:rsidR="00C179C3" w:rsidRPr="002720A6" w:rsidRDefault="005E1F37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Ребятам будет предложено разделиться на группы по 5 человек. Каждой группе будут выданы карточки с фотографиями мемориалов, показанных в ходе презентации, а также карточки с их названиями, которые необходимо будет соединить.</w:t>
      </w:r>
    </w:p>
    <w:p w:rsidR="00D95C94" w:rsidRPr="002720A6" w:rsidRDefault="00D95C94" w:rsidP="002720A6">
      <w:pPr>
        <w:spacing w:line="276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720A6">
        <w:rPr>
          <w:rFonts w:ascii="Times New Roman" w:hAnsi="Times New Roman" w:cs="Times New Roman"/>
          <w:b/>
          <w:sz w:val="28"/>
          <w:szCs w:val="28"/>
        </w:rPr>
        <w:t>Приложения:</w:t>
      </w:r>
    </w:p>
    <w:p w:rsidR="00D95C94" w:rsidRPr="002720A6" w:rsidRDefault="00D95C94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Приложение № 1</w:t>
      </w:r>
    </w:p>
    <w:p w:rsidR="00D95C94" w:rsidRPr="002720A6" w:rsidRDefault="00D95C94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Презентация к уроку;</w:t>
      </w:r>
    </w:p>
    <w:p w:rsidR="00D95C94" w:rsidRPr="002720A6" w:rsidRDefault="00D95C94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Приложение № 2</w:t>
      </w:r>
    </w:p>
    <w:p w:rsidR="00D95C94" w:rsidRPr="002720A6" w:rsidRDefault="00D95C94" w:rsidP="002720A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Карточки для распечатки, вырезания и проведения интерактивной части урока.</w:t>
      </w:r>
    </w:p>
    <w:p w:rsidR="007D7567" w:rsidRPr="002720A6" w:rsidRDefault="007D7567" w:rsidP="00D95C9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720A6">
        <w:rPr>
          <w:rFonts w:ascii="Times New Roman" w:hAnsi="Times New Roman" w:cs="Times New Roman"/>
          <w:b/>
          <w:sz w:val="28"/>
          <w:szCs w:val="28"/>
        </w:rPr>
        <w:lastRenderedPageBreak/>
        <w:t>Приложение № 2</w:t>
      </w:r>
    </w:p>
    <w:p w:rsidR="007D7567" w:rsidRPr="002720A6" w:rsidRDefault="007D7567" w:rsidP="00D95C94">
      <w:pPr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Предлагается вырезать карточки из бумаги и раздать комплект каждой команде для соединения названия памятника с его фотографией</w:t>
      </w:r>
      <w:r w:rsidR="000A0689" w:rsidRPr="002720A6">
        <w:rPr>
          <w:rFonts w:ascii="Times New Roman" w:hAnsi="Times New Roman" w:cs="Times New Roman"/>
          <w:sz w:val="28"/>
          <w:szCs w:val="28"/>
        </w:rPr>
        <w:t xml:space="preserve"> и городом, где этот памятник находится</w:t>
      </w:r>
      <w:r w:rsidRPr="002720A6">
        <w:rPr>
          <w:rFonts w:ascii="Times New Roman" w:hAnsi="Times New Roman" w:cs="Times New Roman"/>
          <w:sz w:val="28"/>
          <w:szCs w:val="28"/>
        </w:rPr>
        <w:t>.</w:t>
      </w:r>
    </w:p>
    <w:p w:rsidR="00AC5261" w:rsidRPr="002720A6" w:rsidRDefault="00AC5261" w:rsidP="00D95C94">
      <w:pPr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Для усложнения задания в карточки добавлены те памятники, которых не было в презентации.</w:t>
      </w:r>
    </w:p>
    <w:p w:rsidR="00AC5261" w:rsidRPr="002720A6" w:rsidRDefault="00AC5261" w:rsidP="00D95C94">
      <w:pPr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 xml:space="preserve">На время выполнения задание использование интернета и телефона </w:t>
      </w:r>
      <w:r w:rsidR="00421CFB" w:rsidRPr="002720A6">
        <w:rPr>
          <w:rFonts w:ascii="Times New Roman" w:hAnsi="Times New Roman" w:cs="Times New Roman"/>
          <w:sz w:val="28"/>
          <w:szCs w:val="28"/>
        </w:rPr>
        <w:t>не разрешается</w:t>
      </w:r>
      <w:r w:rsidRPr="002720A6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3369"/>
        <w:gridCol w:w="3260"/>
        <w:gridCol w:w="2936"/>
      </w:tblGrid>
      <w:tr w:rsidR="0068667A" w:rsidRPr="002720A6" w:rsidTr="002720A6">
        <w:trPr>
          <w:jc w:val="center"/>
        </w:trPr>
        <w:tc>
          <w:tcPr>
            <w:tcW w:w="3369" w:type="dxa"/>
            <w:vAlign w:val="center"/>
          </w:tcPr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1C51EA6" wp14:editId="1235A637">
                  <wp:extent cx="1943100" cy="1295400"/>
                  <wp:effectExtent l="0" t="0" r="0" b="0"/>
                  <wp:docPr id="3" name="Рисунок 3" descr="https://tula.kp.ru/share/i/12/8110951/wr-720.sh-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tula.kp.ru/share/i/12/8110951/wr-720.sh-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778" cy="129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vAlign w:val="center"/>
          </w:tcPr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Памятник героическим защитникам </w:t>
            </w:r>
            <w:r w:rsidR="000A0689"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города оружейников </w:t>
            </w: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в 1941 году</w:t>
            </w:r>
          </w:p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6" w:type="dxa"/>
            <w:vAlign w:val="center"/>
          </w:tcPr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Тула</w:t>
            </w:r>
          </w:p>
        </w:tc>
      </w:tr>
      <w:tr w:rsidR="0068667A" w:rsidRPr="002720A6" w:rsidTr="002720A6">
        <w:trPr>
          <w:jc w:val="center"/>
        </w:trPr>
        <w:tc>
          <w:tcPr>
            <w:tcW w:w="3369" w:type="dxa"/>
            <w:vAlign w:val="center"/>
          </w:tcPr>
          <w:p w:rsidR="00C77BB6" w:rsidRPr="002720A6" w:rsidRDefault="00284B1B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63199" cy="1152525"/>
                  <wp:effectExtent l="0" t="0" r="0" b="0"/>
                  <wp:docPr id="5" name="Рисунок 5" descr="https://www.rutraveller.ru/icache/place/7/380/009/73809_603x3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www.rutraveller.ru/icache/place/7/380/009/73809_603x3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2545" cy="1158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vAlign w:val="center"/>
          </w:tcPr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Площадь партизан</w:t>
            </w:r>
          </w:p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6" w:type="dxa"/>
            <w:vAlign w:val="center"/>
          </w:tcPr>
          <w:p w:rsidR="00C77BB6" w:rsidRPr="002720A6" w:rsidRDefault="000A0689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Брянск</w:t>
            </w:r>
          </w:p>
        </w:tc>
      </w:tr>
      <w:tr w:rsidR="0068667A" w:rsidRPr="002720A6" w:rsidTr="002720A6">
        <w:trPr>
          <w:jc w:val="center"/>
        </w:trPr>
        <w:tc>
          <w:tcPr>
            <w:tcW w:w="3369" w:type="dxa"/>
            <w:vAlign w:val="center"/>
          </w:tcPr>
          <w:p w:rsidR="00C77BB6" w:rsidRPr="002720A6" w:rsidRDefault="00284B1B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95475" cy="1426520"/>
                  <wp:effectExtent l="0" t="0" r="0" b="2540"/>
                  <wp:docPr id="7" name="Рисунок 7" descr="http://topreferat.znate.ru/pars_docs/refs/4/3736/3736-1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topreferat.znate.ru/pars_docs/refs/4/3736/3736-1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7816" cy="1435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vAlign w:val="center"/>
          </w:tcPr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Памятник защитникам </w:t>
            </w:r>
            <w:r w:rsidR="000A0689"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города </w:t>
            </w: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«Ежи»</w:t>
            </w:r>
          </w:p>
        </w:tc>
        <w:tc>
          <w:tcPr>
            <w:tcW w:w="2936" w:type="dxa"/>
            <w:vAlign w:val="center"/>
          </w:tcPr>
          <w:p w:rsidR="00C77BB6" w:rsidRPr="002720A6" w:rsidRDefault="000A0689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Москва</w:t>
            </w:r>
          </w:p>
        </w:tc>
      </w:tr>
      <w:tr w:rsidR="0068667A" w:rsidRPr="002720A6" w:rsidTr="002720A6">
        <w:trPr>
          <w:jc w:val="center"/>
        </w:trPr>
        <w:tc>
          <w:tcPr>
            <w:tcW w:w="3369" w:type="dxa"/>
            <w:vAlign w:val="center"/>
          </w:tcPr>
          <w:p w:rsidR="00C77BB6" w:rsidRPr="002720A6" w:rsidRDefault="00421CFB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2263" cy="1419225"/>
                  <wp:effectExtent l="0" t="0" r="0" b="0"/>
                  <wp:docPr id="8" name="Рисунок 8" descr="https://cs.pikabu.ru/post_img/2013/11/10/8/1384082457_454878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cs.pikabu.ru/post_img/2013/11/10/8/1384082457_454878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753" cy="142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vAlign w:val="center"/>
          </w:tcPr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«Родина-мать зовёт!»</w:t>
            </w:r>
          </w:p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6" w:type="dxa"/>
            <w:vAlign w:val="center"/>
          </w:tcPr>
          <w:p w:rsidR="00C77BB6" w:rsidRPr="002720A6" w:rsidRDefault="000A0689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Волгоград</w:t>
            </w:r>
          </w:p>
        </w:tc>
      </w:tr>
      <w:tr w:rsidR="0068667A" w:rsidRPr="002720A6" w:rsidTr="002720A6">
        <w:trPr>
          <w:jc w:val="center"/>
        </w:trPr>
        <w:tc>
          <w:tcPr>
            <w:tcW w:w="3369" w:type="dxa"/>
            <w:vAlign w:val="center"/>
          </w:tcPr>
          <w:p w:rsidR="00C77BB6" w:rsidRPr="002720A6" w:rsidRDefault="00A71037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924C45A" wp14:editId="728D9F83">
                  <wp:extent cx="1876425" cy="1107091"/>
                  <wp:effectExtent l="0" t="0" r="0" b="0"/>
                  <wp:docPr id="4" name="Рисунок 4" descr="http://img.kandagar.com/turphoto/55f77f5f5c6ab67f598720d507b5599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mg.kandagar.com/turphoto/55f77f5f5c6ab67f598720d507b5599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2727" cy="1122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vAlign w:val="center"/>
          </w:tcPr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Памятник 1200 гвардейцам</w:t>
            </w:r>
          </w:p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6" w:type="dxa"/>
            <w:vAlign w:val="center"/>
          </w:tcPr>
          <w:p w:rsidR="00C77BB6" w:rsidRPr="002720A6" w:rsidRDefault="00F95C38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Калининград</w:t>
            </w:r>
          </w:p>
        </w:tc>
      </w:tr>
      <w:tr w:rsidR="0068667A" w:rsidRPr="002720A6" w:rsidTr="002720A6">
        <w:trPr>
          <w:jc w:val="center"/>
        </w:trPr>
        <w:tc>
          <w:tcPr>
            <w:tcW w:w="3369" w:type="dxa"/>
            <w:vAlign w:val="center"/>
          </w:tcPr>
          <w:p w:rsidR="00C77BB6" w:rsidRPr="002720A6" w:rsidRDefault="002A3570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85950" cy="1256234"/>
                  <wp:effectExtent l="0" t="0" r="0" b="1270"/>
                  <wp:docPr id="9" name="Рисунок 9" descr="http://www.dribin.by/wp-content/uploads/2015/05/EternityFi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www.dribin.by/wp-content/uploads/2015/05/EternityFi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273" cy="1263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vAlign w:val="center"/>
          </w:tcPr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Могила неизвестного солдата</w:t>
            </w:r>
          </w:p>
          <w:p w:rsidR="00C77BB6" w:rsidRPr="002720A6" w:rsidRDefault="00C77BB6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36" w:type="dxa"/>
            <w:vAlign w:val="center"/>
          </w:tcPr>
          <w:p w:rsidR="00C77BB6" w:rsidRPr="002720A6" w:rsidRDefault="00F95C38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Москва</w:t>
            </w:r>
          </w:p>
        </w:tc>
      </w:tr>
      <w:tr w:rsidR="0068667A" w:rsidRPr="002720A6" w:rsidTr="002720A6">
        <w:trPr>
          <w:jc w:val="center"/>
        </w:trPr>
        <w:tc>
          <w:tcPr>
            <w:tcW w:w="3369" w:type="dxa"/>
            <w:vAlign w:val="center"/>
          </w:tcPr>
          <w:p w:rsidR="00C77BB6" w:rsidRPr="002720A6" w:rsidRDefault="00F42B30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13591" cy="1276350"/>
                  <wp:effectExtent l="0" t="0" r="0" b="0"/>
                  <wp:docPr id="10" name="Рисунок 10" descr="http://club.foto.ru/gallery/images/photo/2012/07/26/20164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club.foto.ru/gallery/images/photo/2012/07/26/2016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112" cy="1282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vAlign w:val="center"/>
          </w:tcPr>
          <w:p w:rsidR="00C77BB6" w:rsidRPr="002720A6" w:rsidRDefault="00F42B30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  <w:r w:rsidR="00D12979"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узей-заповедник и м</w:t>
            </w: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емориальный комплекс «</w:t>
            </w:r>
            <w:proofErr w:type="spellStart"/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Прохоровское</w:t>
            </w:r>
            <w:proofErr w:type="spellEnd"/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поле»</w:t>
            </w:r>
          </w:p>
        </w:tc>
        <w:tc>
          <w:tcPr>
            <w:tcW w:w="2936" w:type="dxa"/>
            <w:vAlign w:val="center"/>
          </w:tcPr>
          <w:p w:rsidR="00C77BB6" w:rsidRPr="002720A6" w:rsidRDefault="00D12979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Белгородская область</w:t>
            </w:r>
          </w:p>
        </w:tc>
      </w:tr>
      <w:tr w:rsidR="0068667A" w:rsidRPr="002720A6" w:rsidTr="002720A6">
        <w:trPr>
          <w:jc w:val="center"/>
        </w:trPr>
        <w:tc>
          <w:tcPr>
            <w:tcW w:w="3369" w:type="dxa"/>
            <w:vAlign w:val="center"/>
          </w:tcPr>
          <w:p w:rsidR="00C77BB6" w:rsidRPr="002720A6" w:rsidRDefault="0068667A" w:rsidP="002720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00225" cy="1341780"/>
                  <wp:effectExtent l="0" t="0" r="0" b="0"/>
                  <wp:docPr id="11" name="Рисунок 11" descr="Мемориал «Разорванное Кольцо», 1977 го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Мемориал «Разорванное Кольцо», 1977 год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24" b="6437"/>
                          <a:stretch/>
                        </pic:blipFill>
                        <pic:spPr bwMode="auto">
                          <a:xfrm>
                            <a:off x="0" y="0"/>
                            <a:ext cx="1813645" cy="1351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vAlign w:val="center"/>
          </w:tcPr>
          <w:p w:rsidR="00C77BB6" w:rsidRPr="002720A6" w:rsidRDefault="002720A6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Мемориал «Разорванное кольцо»</w:t>
            </w:r>
          </w:p>
        </w:tc>
        <w:tc>
          <w:tcPr>
            <w:tcW w:w="2936" w:type="dxa"/>
            <w:vAlign w:val="center"/>
          </w:tcPr>
          <w:p w:rsidR="00C77BB6" w:rsidRPr="002720A6" w:rsidRDefault="002720A6" w:rsidP="002720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720A6">
              <w:rPr>
                <w:rFonts w:ascii="Times New Roman" w:hAnsi="Times New Roman" w:cs="Times New Roman"/>
                <w:b/>
                <w:sz w:val="28"/>
                <w:szCs w:val="28"/>
              </w:rPr>
              <w:t>Санкт-Петербург</w:t>
            </w:r>
          </w:p>
        </w:tc>
      </w:tr>
    </w:tbl>
    <w:p w:rsidR="007D7567" w:rsidRPr="002720A6" w:rsidRDefault="007D7567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D7567" w:rsidRPr="002720A6" w:rsidRDefault="007D7567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1CD4" w:rsidRPr="002720A6" w:rsidRDefault="00C11CD4" w:rsidP="00D95C94">
      <w:pPr>
        <w:jc w:val="both"/>
        <w:rPr>
          <w:rFonts w:ascii="Times New Roman" w:hAnsi="Times New Roman" w:cs="Times New Roman"/>
          <w:sz w:val="28"/>
          <w:szCs w:val="28"/>
        </w:rPr>
      </w:pPr>
      <w:r w:rsidRPr="002720A6">
        <w:rPr>
          <w:rFonts w:ascii="Times New Roman" w:hAnsi="Times New Roman" w:cs="Times New Roman"/>
          <w:sz w:val="28"/>
          <w:szCs w:val="28"/>
        </w:rPr>
        <w:t>При подготовке урока использовались следующие ресурсы:</w:t>
      </w:r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http://terra-z.com/archives/78429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http://set-travel.com/ru/europe/monuments/item/8960-monument-zashchitnikam-moskvy-ezhi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http://russian7.ru/post/homeland/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19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https://www.culture.ru/institutes/12232/pamyatnik-1200-gvardeytsam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https://defendingrussia.ru/a/10_faktov_o_mogile_neizvestnogo_soldata-1150/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http://fb.ru/article/145112/mogila-neizvestnogo-soldata-mogila-neizvestnogo-soldata---foto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2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http://paperpaper.ru/papernews/2015/04/24/eternal-fire/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http://www.intelros.ru/readroom/nz/nz3-2015/27694-pamyatnik-bez-pamyati-pervyy-vechnyy-ogon-v-sssr.html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4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http://www.bolshoyvopros.ru/questions/1543957-gde-6-maja-1955-g-bvl-zazhzhjon-vechnyj-ogon-kotoryj-stal-pervym-v-sssr.html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http://fb.ru/article/87205/vechnyiy-ogon---simvol-pamyati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6" w:history="1">
        <w:r w:rsidR="00C11CD4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http://tunnel.ru/post-vechnyjj-ogon-simvol-pamyati-narodnojj</w:t>
        </w:r>
      </w:hyperlink>
    </w:p>
    <w:p w:rsidR="00C11CD4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7" w:history="1">
        <w:r w:rsidR="0054277A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http://pp.ra-ks.ru/</w:t>
        </w:r>
      </w:hyperlink>
    </w:p>
    <w:p w:rsidR="0054277A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8" w:history="1">
        <w:r w:rsidR="0054277A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https://mywebs.su/blog/history/13575/</w:t>
        </w:r>
      </w:hyperlink>
    </w:p>
    <w:p w:rsidR="0054277A" w:rsidRPr="002720A6" w:rsidRDefault="00481343" w:rsidP="00D95C94">
      <w:pPr>
        <w:jc w:val="both"/>
        <w:rPr>
          <w:rFonts w:ascii="Times New Roman" w:hAnsi="Times New Roman" w:cs="Times New Roman"/>
          <w:sz w:val="28"/>
          <w:szCs w:val="28"/>
        </w:rPr>
      </w:pPr>
      <w:hyperlink r:id="rId29" w:history="1">
        <w:r w:rsidR="0054277A" w:rsidRPr="002720A6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https://www.culture.ru/institutes/13900/pamyatnik-zashchitnikam-tuli</w:t>
        </w:r>
      </w:hyperlink>
    </w:p>
    <w:p w:rsidR="0054277A" w:rsidRPr="002720A6" w:rsidRDefault="0054277A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4277A" w:rsidRPr="002720A6" w:rsidRDefault="0054277A" w:rsidP="00D95C94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54277A" w:rsidRPr="002720A6" w:rsidSect="005F2EE7">
      <w:headerReference w:type="default" r:id="rId30"/>
      <w:pgSz w:w="11900" w:h="16840"/>
      <w:pgMar w:top="1846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81343" w:rsidRDefault="00481343" w:rsidP="005F2EE7">
      <w:pPr>
        <w:spacing w:after="0" w:line="240" w:lineRule="auto"/>
      </w:pPr>
      <w:r>
        <w:separator/>
      </w:r>
    </w:p>
  </w:endnote>
  <w:endnote w:type="continuationSeparator" w:id="0">
    <w:p w:rsidR="00481343" w:rsidRDefault="00481343" w:rsidP="005F2E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81343" w:rsidRDefault="00481343" w:rsidP="005F2EE7">
      <w:pPr>
        <w:spacing w:after="0" w:line="240" w:lineRule="auto"/>
      </w:pPr>
      <w:r>
        <w:separator/>
      </w:r>
    </w:p>
  </w:footnote>
  <w:footnote w:type="continuationSeparator" w:id="0">
    <w:p w:rsidR="00481343" w:rsidRDefault="00481343" w:rsidP="005F2E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2EE7" w:rsidRDefault="005F2EE7">
    <w:pPr>
      <w:pStyle w:val="a5"/>
    </w:pPr>
    <w:r>
      <w:rPr>
        <w:noProof/>
        <w:lang w:eastAsia="ru-RU"/>
      </w:rPr>
      <w:drawing>
        <wp:anchor distT="0" distB="0" distL="114300" distR="114300" simplePos="0" relativeHeight="251657216" behindDoc="0" locked="0" layoutInCell="1" allowOverlap="1" wp14:anchorId="3D76F9DF" wp14:editId="185CB941">
          <wp:simplePos x="0" y="0"/>
          <wp:positionH relativeFrom="margin">
            <wp:posOffset>3764915</wp:posOffset>
          </wp:positionH>
          <wp:positionV relativeFrom="margin">
            <wp:posOffset>-904875</wp:posOffset>
          </wp:positionV>
          <wp:extent cx="2299335" cy="695325"/>
          <wp:effectExtent l="0" t="0" r="5715" b="9525"/>
          <wp:wrapSquare wrapText="bothSides"/>
          <wp:docPr id="1" name="Рисунок 1" descr="http://minobr-penza.ru/userfiles/image/group1/1111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minobr-penza.ru/userfiles/image/group1/1111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99335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5F2EE7">
      <w:rPr>
        <w:noProof/>
        <w:lang w:eastAsia="ru-RU"/>
      </w:rPr>
      <w:drawing>
        <wp:inline distT="0" distB="0" distL="0" distR="0" wp14:anchorId="27E211DF" wp14:editId="26D46B69">
          <wp:extent cx="857250" cy="1020314"/>
          <wp:effectExtent l="0" t="0" r="0" b="8890"/>
          <wp:docPr id="6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Рисунок 5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0158" t="13549" r="19035" b="14078"/>
                  <a:stretch/>
                </pic:blipFill>
                <pic:spPr bwMode="auto">
                  <a:xfrm>
                    <a:off x="0" y="0"/>
                    <a:ext cx="864000" cy="102834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Pr="005F2EE7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6030FA"/>
    <w:multiLevelType w:val="hybridMultilevel"/>
    <w:tmpl w:val="90184A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74773B"/>
    <w:multiLevelType w:val="hybridMultilevel"/>
    <w:tmpl w:val="CE54E08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1F37"/>
    <w:rsid w:val="00072A1C"/>
    <w:rsid w:val="000A0689"/>
    <w:rsid w:val="00103661"/>
    <w:rsid w:val="00183E04"/>
    <w:rsid w:val="00184D43"/>
    <w:rsid w:val="002720A6"/>
    <w:rsid w:val="00284B1B"/>
    <w:rsid w:val="002A3570"/>
    <w:rsid w:val="003725C9"/>
    <w:rsid w:val="00397C5D"/>
    <w:rsid w:val="003E1FCB"/>
    <w:rsid w:val="00421CFB"/>
    <w:rsid w:val="00481343"/>
    <w:rsid w:val="005040C1"/>
    <w:rsid w:val="0054277A"/>
    <w:rsid w:val="0058364D"/>
    <w:rsid w:val="005E1F37"/>
    <w:rsid w:val="005F2EE7"/>
    <w:rsid w:val="0068667A"/>
    <w:rsid w:val="006B76DD"/>
    <w:rsid w:val="007D7567"/>
    <w:rsid w:val="0090621F"/>
    <w:rsid w:val="009F219A"/>
    <w:rsid w:val="00A71037"/>
    <w:rsid w:val="00A75E9B"/>
    <w:rsid w:val="00AC5261"/>
    <w:rsid w:val="00BA5C3C"/>
    <w:rsid w:val="00C10E4C"/>
    <w:rsid w:val="00C11CD4"/>
    <w:rsid w:val="00C179C3"/>
    <w:rsid w:val="00C74D13"/>
    <w:rsid w:val="00C77BB6"/>
    <w:rsid w:val="00D12979"/>
    <w:rsid w:val="00D44D70"/>
    <w:rsid w:val="00D95C94"/>
    <w:rsid w:val="00DC011B"/>
    <w:rsid w:val="00E92DEA"/>
    <w:rsid w:val="00E9721C"/>
    <w:rsid w:val="00ED649E"/>
    <w:rsid w:val="00F42B30"/>
    <w:rsid w:val="00F72E11"/>
    <w:rsid w:val="00F95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B4339F8"/>
  <w14:defaultImageDpi w14:val="300"/>
  <w15:docId w15:val="{D34F2FB9-3377-49EE-9A7B-8A8D7F1AA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E1F37"/>
    <w:pPr>
      <w:spacing w:after="160" w:line="259" w:lineRule="auto"/>
    </w:pPr>
    <w:rPr>
      <w:rFonts w:eastAsiaTheme="minorHAns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10E4C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10E4C"/>
    <w:rPr>
      <w:color w:val="0000FF"/>
      <w:u w:val="single"/>
    </w:rPr>
  </w:style>
  <w:style w:type="paragraph" w:styleId="a5">
    <w:name w:val="header"/>
    <w:basedOn w:val="a"/>
    <w:link w:val="a6"/>
    <w:uiPriority w:val="99"/>
    <w:unhideWhenUsed/>
    <w:rsid w:val="005F2E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F2EE7"/>
    <w:rPr>
      <w:rFonts w:eastAsiaTheme="minorHAnsi"/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unhideWhenUsed/>
    <w:rsid w:val="005F2E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F2EE7"/>
    <w:rPr>
      <w:rFonts w:eastAsiaTheme="minorHAnsi"/>
      <w:sz w:val="22"/>
      <w:szCs w:val="22"/>
      <w:lang w:eastAsia="en-US"/>
    </w:rPr>
  </w:style>
  <w:style w:type="table" w:styleId="a9">
    <w:name w:val="Table Grid"/>
    <w:basedOn w:val="a1"/>
    <w:uiPriority w:val="39"/>
    <w:rsid w:val="007D756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yperlink" Target="http://russian7.ru/post/homeland/" TargetMode="External"/><Relationship Id="rId26" Type="http://schemas.openxmlformats.org/officeDocument/2006/relationships/hyperlink" Target="http://tunnel.ru/post-vechnyjj-ogon-simvol-pamyati-narodnojj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fb.ru/article/145112/mogila-neizvestnogo-soldata-mogila-neizvestnogo-soldata---foto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yperlink" Target="http://set-travel.com/ru/europe/monuments/item/8960-monument-zashchitnikam-moskvy-ezhi" TargetMode="External"/><Relationship Id="rId25" Type="http://schemas.openxmlformats.org/officeDocument/2006/relationships/hyperlink" Target="http://fb.ru/article/87205/vechnyiy-ogon---simvol-pamyati" TargetMode="External"/><Relationship Id="rId2" Type="http://schemas.openxmlformats.org/officeDocument/2006/relationships/styles" Target="styles.xml"/><Relationship Id="rId16" Type="http://schemas.openxmlformats.org/officeDocument/2006/relationships/hyperlink" Target="http://terra-z.com/archives/78429" TargetMode="External"/><Relationship Id="rId20" Type="http://schemas.openxmlformats.org/officeDocument/2006/relationships/hyperlink" Target="https://defendingrussia.ru/a/10_faktov_o_mogile_neizvestnogo_soldata-1150/" TargetMode="External"/><Relationship Id="rId29" Type="http://schemas.openxmlformats.org/officeDocument/2006/relationships/hyperlink" Target="https://www.culture.ru/institutes/13900/pamyatnik-zashchitnikam-tuli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://www.bolshoyvopros.ru/questions/1543957-gde-6-maja-1955-g-bvl-zazhzhjon-vechnyj-ogon-kotoryj-stal-pervym-v-sssr.html" TargetMode="Externa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://www.intelros.ru/readroom/nz/nz3-2015/27694-pamyatnik-bez-pamyati-pervyy-vechnyy-ogon-v-sssr.html" TargetMode="External"/><Relationship Id="rId28" Type="http://schemas.openxmlformats.org/officeDocument/2006/relationships/hyperlink" Target="https://mywebs.su/blog/history/13575/" TargetMode="External"/><Relationship Id="rId10" Type="http://schemas.openxmlformats.org/officeDocument/2006/relationships/image" Target="media/image4.jpeg"/><Relationship Id="rId19" Type="http://schemas.openxmlformats.org/officeDocument/2006/relationships/hyperlink" Target="https://www.culture.ru/institutes/12232/pamyatnik-1200-gvardeytsam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://paperpaper.ru/papernews/2015/04/24/eternal-fire/" TargetMode="External"/><Relationship Id="rId27" Type="http://schemas.openxmlformats.org/officeDocument/2006/relationships/hyperlink" Target="http://pp.ra-ks.ru/" TargetMode="External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11</Pages>
  <Words>1939</Words>
  <Characters>11054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Жидченко</dc:creator>
  <cp:keywords/>
  <dc:description/>
  <cp:lastModifiedBy>Дарья Маслова</cp:lastModifiedBy>
  <cp:revision>29</cp:revision>
  <dcterms:created xsi:type="dcterms:W3CDTF">2017-07-14T19:46:00Z</dcterms:created>
  <dcterms:modified xsi:type="dcterms:W3CDTF">2017-09-19T19:57:00Z</dcterms:modified>
</cp:coreProperties>
</file>